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Francois Cedric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APELLIS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FIFTH AVENUE,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Apellis Pharmaceuticals, Inc.</w:t>
              </w:r>
            </w:hyperlink>
            <w:r>
              <w:rPr/>
              <w:t xml:space="preserve"> [ </w:t>
            </w:r>
            <w:r>
              <w:rPr>
                <w:rFonts w:ascii="Times;serif" w:hAnsi="Times;serif"/>
                <w:color w:val="0000FF"/>
                <w:sz w:val="24"/>
                <w:shd w:fill="FFFFFF" w:val="clear"/>
              </w:rPr>
              <w:t>APLS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8"/>
        <w:gridCol w:w="940"/>
        <w:gridCol w:w="809"/>
        <w:gridCol w:w="624"/>
        <w:gridCol w:w="335"/>
        <w:gridCol w:w="1062"/>
        <w:gridCol w:w="394"/>
        <w:gridCol w:w="566"/>
        <w:gridCol w:w="1080"/>
        <w:gridCol w:w="944"/>
        <w:gridCol w:w="178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7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01/28/2026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195,952</w:t>
            </w:r>
            <w:r>
              <w:rPr>
                <w:rFonts w:ascii="Times;serif" w:hAnsi="Times;serif"/>
                <w:color w:val="008000"/>
                <w:position w:val="7"/>
                <w:sz w:val="16"/>
                <w:sz w:val="20"/>
                <w:shd w:fill="FFFFFF" w:val="clear"/>
              </w:rPr>
              <w:t>(1)</w:t>
            </w:r>
            <w:r>
              <w:rPr/>
              <w:t xml:space="preserve"> </w:t>
            </w:r>
          </w:p>
        </w:tc>
        <w:tc>
          <w:tcPr>
            <w:tcW w:w="3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481,997</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307,946</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c>
          <w:tcPr>
            <w:tcW w:w="1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Indirect Owner (The Cedric Francois Irrevocable Trust of 2023 - 2)</w:t>
            </w:r>
          </w:p>
        </w:tc>
      </w:tr>
      <w:tr>
        <w:trPr/>
        <w:tc>
          <w:tcPr>
            <w:tcW w:w="16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472,065</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1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Indirect Owner (The Cedric Francois Irrevocable Trust of 2023)</w:t>
            </w:r>
          </w:p>
        </w:tc>
      </w:tr>
      <w:tr>
        <w:trPr/>
        <w:tc>
          <w:tcPr>
            <w:tcW w:w="16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r>
              <w:rPr/>
              <w:t xml:space="preserve"> </w:t>
            </w:r>
          </w:p>
        </w:tc>
        <w:tc>
          <w:tcPr>
            <w:tcW w:w="1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Indirect Owner (The Francois Grossi Trust)</w:t>
            </w:r>
          </w:p>
        </w:tc>
      </w:tr>
      <w:tr>
        <w:trPr/>
        <w:tc>
          <w:tcPr>
            <w:tcW w:w="16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234,411</w:t>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(5)</w:t>
            </w:r>
            <w:r>
              <w:rPr/>
              <w:t xml:space="preserve"> </w:t>
            </w:r>
          </w:p>
        </w:tc>
        <w:tc>
          <w:tcPr>
            <w:tcW w:w="1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Indirect Owner (The Francois-DuBois Educational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represents a Restricted Stock Unit award granted on January 28, 2026 that vest 25% annually over four years from grant date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by The Cedric Francois Irrevocable Trust of 2023 - 2. William V. A. Zorn is the trustee of The Cedric Francois Irrevocable Trust of 2023 - 2. The reporting person disclaims beneficial ownership over the shares held by The Cedric Francois Irrevocable Trust of 2023 - 2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held by The Cedric Francois Irrevocable Trust of 2023. William V. A. Zorn is the trustee of The Cedric Francois Irrevocable Trust of 2023. The reporting person disclaims beneficial ownership over the shares held by The Cedric Francois Irrevocable Trust of 2023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securities are held by The Francois Grossi Trust, for which Juliana Grossi, the spouse of the reporting person, serves as trustee. The reporting person disclaims beneficial ownership over the shares held by the Francois Grossi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securities are held by The Francois-DuBois Educational Trust, for which the Fiduciary Trust Company of New England serves as trustee. The reporting person disclaims beneficial ownership over the shares held by The Francois-DuBois Educational Trust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Watson, attorney-in-fact for Cedric Francois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8080" TargetMode="External"/><Relationship Id="rId5" Type="http://schemas.openxmlformats.org/officeDocument/2006/relationships/hyperlink" Target="http://www.sec.gov/cgi-bin/browse-edgar?action=getcompany&amp;CIK=00014924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851</Words>
  <Characters>4618</Characters>
  <CharactersWithSpaces>5393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