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7 )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03753U106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03753U106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15,131,334</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15,599,529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15,599,529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12.81%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03753U106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15,131,334</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15,599,529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15,599,529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12.81%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03753U106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15,131,334</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15,599,529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15,599,529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12.81%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03753U106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2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15,091,422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26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2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2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15,339,307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6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15,339,307</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12.60%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Apellis Pharmaceuticals, Inc.</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100 5th Avenue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Waltham, MA 02451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03753U106</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838" w:orient="portrait"/>
          <w:cols w:equalWidth="0" w:num="2">
            <w:col w:w="5900" w:space="720"/>
            <w:col w:w="4360"/>
          </w:cols>
          <w:pgMar w:left="400" w:top="247" w:right="519" w:bottom="9"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6420" w:space="200"/>
            <w:col w:w="4360"/>
          </w:cols>
          <w:pgMar w:left="400" w:top="247" w:right="519" w:bottom="9" w:gutter="0" w:footer="0" w:header="0"/>
          <w:type w:val="continuous"/>
        </w:sect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1360" w:right="14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136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0" w:lineRule="exact"/>
        <w:rPr>
          <w:sz w:val="20"/>
          <w:szCs w:val="20"/>
          <w:color w:val="auto"/>
        </w:rPr>
      </w:pPr>
    </w:p>
    <w:p>
      <w:pPr>
        <w:spacing w:after="0" w:line="24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Vanguard Health Care Fund</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Identification and Classification of the Subsidiary Which Acquired the Security Being Reported on by</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p>
      <w:pPr>
        <w:spacing w:after="0" w:line="1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Pursuant to the instructions in Item 7 of Schedule 13G, the following lists the identity and Item 3 classification</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of each relevant entity that beneficially owns shares of the security class being reported on this Schedule 13G.</w:t>
      </w:r>
    </w:p>
    <w:p>
      <w:pPr>
        <w:spacing w:after="0" w:line="35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Investment Advisors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Global Holdings, Ltd. - HC</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368" w:lineRule="exact"/>
        <w:rPr>
          <w:sz w:val="20"/>
          <w:szCs w:val="20"/>
          <w:color w:val="auto"/>
        </w:rPr>
      </w:pPr>
    </w:p>
    <w:p>
      <w:pPr>
        <w:ind w:left="1360"/>
        <w:spacing w:after="0" w:line="236"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9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jc w:val="center"/>
        <w:ind w:right="690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ectPr>
          <w:pgSz w:w="11900" w:h="16838" w:orient="portrait"/>
          <w:cols w:equalWidth="0" w:num="1">
            <w:col w:w="10980"/>
          </w:cols>
          <w:pgMar w:left="400" w:top="247" w:right="519" w:bottom="9" w:gutter="0" w:footer="0" w:header="0"/>
          <w:type w:val="continuous"/>
        </w:sectPr>
      </w:pPr>
    </w:p>
    <w:bookmarkStart w:id="7" w:name="page8"/>
    <w:bookmarkEnd w:id="7"/>
    <w:p>
      <w:pPr>
        <w:ind w:left="32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0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60" w:right="10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6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ectPr>
          <w:pgSz w:w="11900" w:h="16838" w:orient="portrait"/>
          <w:cols w:equalWidth="0" w:num="1">
            <w:col w:w="9900"/>
          </w:cols>
          <w:pgMar w:left="1440" w:top="111" w:right="5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Apellis Pharmaceuticals,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2024-11-08T10:02:36Z</dcterms:created>
  <dcterms:modified xsi:type="dcterms:W3CDTF">2024-11-08T10:02:36Z</dcterms:modified>
</cp:coreProperties>
</file>