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Francois Cedric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APELLIS PHARMACEUTICALS,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FIFTH AVENUE,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Apellis Pharmaceuticals, Inc.</w:t>
              </w:r>
            </w:hyperlink>
            <w:r>
              <w:rPr/>
              <w:t xml:space="preserve"> [ </w:t>
            </w:r>
            <w:r>
              <w:rPr>
                <w:rFonts w:ascii="Times;serif" w:hAnsi="Times;serif"/>
                <w:color w:val="0000FF"/>
                <w:sz w:val="24"/>
                <w:shd w:fill="FFFFFF" w:val="clear"/>
              </w:rPr>
              <w:t>APLS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03"/>
        <w:gridCol w:w="936"/>
        <w:gridCol w:w="806"/>
        <w:gridCol w:w="621"/>
        <w:gridCol w:w="332"/>
        <w:gridCol w:w="775"/>
        <w:gridCol w:w="387"/>
        <w:gridCol w:w="963"/>
        <w:gridCol w:w="1066"/>
        <w:gridCol w:w="933"/>
        <w:gridCol w:w="17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7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01/29/2024</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2,843</w:t>
            </w:r>
          </w:p>
        </w:tc>
        <w:tc>
          <w:tcPr>
            <w:tcW w:w="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64.1382</w:t>
            </w:r>
            <w:r>
              <w:rPr/>
              <w:t xml:space="preserve"> </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317,624</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532,946</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1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Cedric Francois Irrevocable Trust of 2023 - 2)</w:t>
            </w:r>
          </w:p>
        </w:tc>
      </w:tr>
      <w:tr>
        <w:trPr/>
        <w:tc>
          <w:tcPr>
            <w:tcW w:w="16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654,211</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Cedric Francois Irrevocable Trust of 2023)</w:t>
            </w:r>
          </w:p>
        </w:tc>
      </w:tr>
      <w:tr>
        <w:trPr/>
        <w:tc>
          <w:tcPr>
            <w:tcW w:w="16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r>
              <w:rPr/>
              <w:t xml:space="preserve"> </w:t>
            </w:r>
          </w:p>
        </w:tc>
        <w:tc>
          <w:tcPr>
            <w:tcW w:w="1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Francois Grossi Trust)</w:t>
            </w:r>
          </w:p>
        </w:tc>
      </w:tr>
      <w:tr>
        <w:trPr/>
        <w:tc>
          <w:tcPr>
            <w:tcW w:w="16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234,411</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(5)</w:t>
            </w:r>
            <w:r>
              <w:rPr/>
              <w:t xml:space="preserve"> </w:t>
            </w:r>
          </w:p>
        </w:tc>
        <w:tc>
          <w:tcPr>
            <w:tcW w:w="1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Francois-DuBois Educational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represents shares sold to cover tax withholding on the Restricted Stock Units released on 01/26/2024.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The Cedric Francois Irrevocable Trust of 2023 - 2. William V. A. Zorn is the trustee of The Cedric Francois Irrevocable Trust of 2023 - 2. The reporting person disclaims beneficial ownership over the shares held by The Cedric Francois Irrevocable Trust of 2023 - 2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held by The Cedric Francois Irrevocable Trust of 2023. William V. A. Zorn is the trustee of The Cedric Francois Irrevocable Trust of 2023. The reporting person disclaims beneficial ownership over the shares held by The Cedric Francois Irrevocable Trust of 2023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held by The Francois Grossi Trust, for which Juliana Grossi, the spouse of the reporting person, serves as trustee. The reporting person disclaims beneficial ownership over the shares held by the Francois Grossi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are held by The Francois-DuBois Educational Trust, for which the Fiduciary Trust Company of New England serves as trustee. The reporting person disclaims beneficial ownership over the shares held by The Francois-DuBois Educational Trust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Watson, attorney-in-fact for Cedric Francois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58080" TargetMode="External"/><Relationship Id="rId4" Type="http://schemas.openxmlformats.org/officeDocument/2006/relationships/hyperlink" Target="http://www.sec.gov/cgi-bin/browse-edgar?action=getcompany&amp;CIK=000149242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4568</Characters>
  <CharactersWithSpaces>5327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