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David O.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stock option award granted on June 9, 2025, which will vest over a two-year period. Specifically, 50% of the options will vest on each of the one-year and two-year anniversaries of the grant date, contingent upon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Watson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7719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2025-06-11T15:28:19Z</dcterms:created>
  <dcterms:modified xsi:type="dcterms:W3CDTF">2025-06-11T15:28:19Z</dcterms:modified>
</cp:coreProperties>
</file>