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0001707000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782"/>
        <w:gridCol w:w="5423"/>
      </w:tblGrid>
      <w:tr>
        <w:trPr/>
        <w:tc>
          <w:tcPr>
            <w:tcW w:w="4782" w:type="dxa"/>
            <w:tcBorders/>
            <w:vAlign w:val="center"/>
          </w:tcPr>
          <w:p>
            <w:pPr>
              <w:pStyle w:val="TableContents"/>
              <w:bidi w:val="0"/>
              <w:spacing w:before="0" w:after="283"/>
              <w:jc w:val="left"/>
              <w:rPr/>
            </w:pPr>
            <w:r>
              <w:rPr/>
              <w:t>Name of Issuer</w:t>
            </w:r>
          </w:p>
        </w:tc>
        <w:tc>
          <w:tcPr>
            <w:tcW w:w="5423" w:type="dxa"/>
            <w:tcBorders/>
            <w:vAlign w:val="center"/>
          </w:tcPr>
          <w:p>
            <w:pPr>
              <w:pStyle w:val="TableContents"/>
              <w:bidi w:val="0"/>
              <w:spacing w:before="0" w:after="0"/>
              <w:jc w:val="left"/>
              <w:rPr/>
            </w:pPr>
            <w:r>
              <w:rPr/>
              <w:t>Apellis Pharmaceuticals, Inc</w:t>
            </w:r>
          </w:p>
        </w:tc>
      </w:tr>
      <w:tr>
        <w:trPr/>
        <w:tc>
          <w:tcPr>
            <w:tcW w:w="4782" w:type="dxa"/>
            <w:tcBorders/>
            <w:vAlign w:val="center"/>
          </w:tcPr>
          <w:p>
            <w:pPr>
              <w:pStyle w:val="TableContents"/>
              <w:bidi w:val="0"/>
              <w:spacing w:before="0" w:after="283"/>
              <w:jc w:val="left"/>
              <w:rPr/>
            </w:pPr>
            <w:r>
              <w:rPr/>
              <w:t>SEC File Number</w:t>
            </w:r>
          </w:p>
        </w:tc>
        <w:tc>
          <w:tcPr>
            <w:tcW w:w="5423" w:type="dxa"/>
            <w:tcBorders/>
            <w:vAlign w:val="center"/>
          </w:tcPr>
          <w:p>
            <w:pPr>
              <w:pStyle w:val="TableContents"/>
              <w:bidi w:val="0"/>
              <w:spacing w:before="0" w:after="0"/>
              <w:jc w:val="left"/>
              <w:rPr/>
            </w:pPr>
            <w:r>
              <w:rPr/>
              <w:t>001-38276</w:t>
            </w:r>
          </w:p>
        </w:tc>
      </w:tr>
      <w:tr>
        <w:trPr/>
        <w:tc>
          <w:tcPr>
            <w:tcW w:w="4782" w:type="dxa"/>
            <w:tcBorders/>
            <w:vAlign w:val="center"/>
          </w:tcPr>
          <w:p>
            <w:pPr>
              <w:pStyle w:val="TableContents"/>
              <w:bidi w:val="0"/>
              <w:spacing w:before="0" w:after="283"/>
              <w:jc w:val="left"/>
              <w:rPr/>
            </w:pPr>
            <w:r>
              <w:rPr/>
              <w:t>Address of Issuer</w:t>
            </w:r>
          </w:p>
        </w:tc>
        <w:tc>
          <w:tcPr>
            <w:tcW w:w="5423" w:type="dxa"/>
            <w:tcBorders/>
            <w:vAlign w:val="center"/>
          </w:tcPr>
          <w:p>
            <w:pPr>
              <w:pStyle w:val="TableContents"/>
              <w:bidi w:val="0"/>
              <w:spacing w:before="0" w:after="0"/>
              <w:jc w:val="left"/>
              <w:rPr/>
            </w:pPr>
            <w:r>
              <w:rPr/>
              <w:t>100 Fifth Ave</w:t>
              <w:br/>
              <w:t>Waltham</w:t>
              <w:br/>
              <w:t xml:space="preserve">MASSACHUSETTS </w:t>
              <w:br/>
              <w:t>02451</w:t>
            </w:r>
          </w:p>
        </w:tc>
      </w:tr>
      <w:tr>
        <w:trPr/>
        <w:tc>
          <w:tcPr>
            <w:tcW w:w="4782" w:type="dxa"/>
            <w:tcBorders/>
            <w:vAlign w:val="center"/>
          </w:tcPr>
          <w:p>
            <w:pPr>
              <w:pStyle w:val="TableContents"/>
              <w:bidi w:val="0"/>
              <w:spacing w:before="0" w:after="283"/>
              <w:jc w:val="left"/>
              <w:rPr/>
            </w:pPr>
            <w:r>
              <w:rPr/>
              <w:t>Phone</w:t>
            </w:r>
          </w:p>
        </w:tc>
        <w:tc>
          <w:tcPr>
            <w:tcW w:w="5423" w:type="dxa"/>
            <w:tcBorders/>
            <w:vAlign w:val="center"/>
          </w:tcPr>
          <w:p>
            <w:pPr>
              <w:pStyle w:val="TableContents"/>
              <w:bidi w:val="0"/>
              <w:spacing w:before="0" w:after="0"/>
              <w:jc w:val="left"/>
              <w:rPr/>
            </w:pPr>
            <w:r>
              <w:rPr/>
              <w:t>6179775700</w:t>
            </w:r>
          </w:p>
        </w:tc>
      </w:tr>
      <w:tr>
        <w:trPr/>
        <w:tc>
          <w:tcPr>
            <w:tcW w:w="4782" w:type="dxa"/>
            <w:tcBorders/>
            <w:vAlign w:val="center"/>
          </w:tcPr>
          <w:p>
            <w:pPr>
              <w:pStyle w:val="TableContents"/>
              <w:bidi w:val="0"/>
              <w:spacing w:before="0" w:after="283"/>
              <w:jc w:val="left"/>
              <w:rPr/>
            </w:pPr>
            <w:r>
              <w:rPr/>
              <w:t>Name of Person for Whose Account the Securities are To Be Sold</w:t>
            </w:r>
          </w:p>
        </w:tc>
        <w:tc>
          <w:tcPr>
            <w:tcW w:w="5423" w:type="dxa"/>
            <w:tcBorders/>
            <w:vAlign w:val="center"/>
          </w:tcPr>
          <w:p>
            <w:pPr>
              <w:pStyle w:val="TableContents"/>
              <w:bidi w:val="0"/>
              <w:spacing w:before="0" w:after="0"/>
              <w:jc w:val="left"/>
              <w:rPr/>
            </w:pPr>
            <w:r>
              <w:rPr/>
              <w:t>Timothy E Sullivan Irrevocable Trust of 2023 DTD 03/30/2023</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782" w:type="dxa"/>
            <w:tcBorders/>
            <w:vAlign w:val="center"/>
          </w:tcPr>
          <w:p>
            <w:pPr>
              <w:pStyle w:val="TableContents"/>
              <w:bidi w:val="0"/>
              <w:spacing w:before="0" w:after="283"/>
              <w:jc w:val="left"/>
              <w:rPr/>
            </w:pPr>
            <w:r>
              <w:rPr/>
              <w:t>Relationship to Issuer</w:t>
            </w:r>
          </w:p>
        </w:tc>
        <w:tc>
          <w:tcPr>
            <w:tcW w:w="54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10000</w:t>
            </w:r>
          </w:p>
        </w:tc>
        <w:tc>
          <w:tcPr>
            <w:tcW w:w="1355" w:type="dxa"/>
            <w:tcBorders/>
            <w:vAlign w:val="center"/>
          </w:tcPr>
          <w:p>
            <w:pPr>
              <w:pStyle w:val="TableContents"/>
              <w:bidi w:val="0"/>
              <w:spacing w:before="0" w:after="283"/>
              <w:jc w:val="left"/>
              <w:rPr/>
            </w:pPr>
            <w:r>
              <w:rPr/>
              <w:t>280000</w:t>
            </w:r>
          </w:p>
        </w:tc>
        <w:tc>
          <w:tcPr>
            <w:tcW w:w="1534" w:type="dxa"/>
            <w:tcBorders/>
            <w:vAlign w:val="center"/>
          </w:tcPr>
          <w:p>
            <w:pPr>
              <w:pStyle w:val="TableContents"/>
              <w:bidi w:val="0"/>
              <w:spacing w:before="0" w:after="283"/>
              <w:jc w:val="left"/>
              <w:rPr/>
            </w:pPr>
            <w:r>
              <w:rPr/>
              <w:t>126289910</w:t>
            </w:r>
          </w:p>
        </w:tc>
        <w:tc>
          <w:tcPr>
            <w:tcW w:w="1556" w:type="dxa"/>
            <w:tcBorders/>
            <w:vAlign w:val="center"/>
          </w:tcPr>
          <w:p>
            <w:pPr>
              <w:pStyle w:val="TableContents"/>
              <w:bidi w:val="0"/>
              <w:spacing w:before="0" w:after="283"/>
              <w:jc w:val="left"/>
              <w:rPr/>
            </w:pPr>
            <w:r>
              <w:rPr/>
              <w:t>09/08/2025</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04/18/2024</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Timothy Sullivan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01/21/2024</w:t>
            </w:r>
          </w:p>
        </w:tc>
        <w:tc>
          <w:tcPr>
            <w:tcW w:w="1205" w:type="dxa"/>
            <w:tcBorders/>
            <w:vAlign w:val="center"/>
          </w:tcPr>
          <w:p>
            <w:pPr>
              <w:pStyle w:val="TableContents"/>
              <w:bidi w:val="0"/>
              <w:spacing w:before="0" w:after="283"/>
              <w:jc w:val="left"/>
              <w:rPr/>
            </w:pPr>
            <w:r>
              <w:rPr/>
              <w:t>4031</w:t>
            </w:r>
          </w:p>
        </w:tc>
        <w:tc>
          <w:tcPr>
            <w:tcW w:w="1078" w:type="dxa"/>
            <w:tcBorders/>
            <w:vAlign w:val="center"/>
          </w:tcPr>
          <w:p>
            <w:pPr>
              <w:pStyle w:val="TableContents"/>
              <w:bidi w:val="0"/>
              <w:spacing w:before="0" w:after="283"/>
              <w:jc w:val="left"/>
              <w:rPr/>
            </w:pPr>
            <w:r>
              <w:rPr/>
              <w:t>01/21/2024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04/18/2024</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Timothy Sullivan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01/12/2024</w:t>
            </w:r>
          </w:p>
        </w:tc>
        <w:tc>
          <w:tcPr>
            <w:tcW w:w="1205" w:type="dxa"/>
            <w:tcBorders/>
            <w:vAlign w:val="center"/>
          </w:tcPr>
          <w:p>
            <w:pPr>
              <w:pStyle w:val="TableContents"/>
              <w:bidi w:val="0"/>
              <w:spacing w:before="0" w:after="283"/>
              <w:jc w:val="left"/>
              <w:rPr/>
            </w:pPr>
            <w:r>
              <w:rPr/>
              <w:t>2412</w:t>
            </w:r>
          </w:p>
        </w:tc>
        <w:tc>
          <w:tcPr>
            <w:tcW w:w="1078" w:type="dxa"/>
            <w:tcBorders/>
            <w:vAlign w:val="center"/>
          </w:tcPr>
          <w:p>
            <w:pPr>
              <w:pStyle w:val="TableContents"/>
              <w:bidi w:val="0"/>
              <w:spacing w:before="0" w:after="283"/>
              <w:jc w:val="left"/>
              <w:rPr/>
            </w:pPr>
            <w:r>
              <w:rPr/>
              <w:t>01/12/2024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04/18/2024</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Timothy Sullivan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01/12/2024</w:t>
            </w:r>
          </w:p>
        </w:tc>
        <w:tc>
          <w:tcPr>
            <w:tcW w:w="1205" w:type="dxa"/>
            <w:tcBorders/>
            <w:vAlign w:val="center"/>
          </w:tcPr>
          <w:p>
            <w:pPr>
              <w:pStyle w:val="TableContents"/>
              <w:bidi w:val="0"/>
              <w:spacing w:before="0" w:after="283"/>
              <w:jc w:val="left"/>
              <w:rPr/>
            </w:pPr>
            <w:r>
              <w:rPr/>
              <w:t>2225</w:t>
            </w:r>
          </w:p>
        </w:tc>
        <w:tc>
          <w:tcPr>
            <w:tcW w:w="1078" w:type="dxa"/>
            <w:tcBorders/>
            <w:vAlign w:val="center"/>
          </w:tcPr>
          <w:p>
            <w:pPr>
              <w:pStyle w:val="TableContents"/>
              <w:bidi w:val="0"/>
              <w:spacing w:before="0" w:after="283"/>
              <w:jc w:val="left"/>
              <w:rPr/>
            </w:pPr>
            <w:r>
              <w:rPr/>
              <w:t>01/12/2024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04/18/2024</w:t>
            </w:r>
          </w:p>
        </w:tc>
        <w:tc>
          <w:tcPr>
            <w:tcW w:w="1505" w:type="dxa"/>
            <w:tcBorders/>
            <w:vAlign w:val="center"/>
          </w:tcPr>
          <w:p>
            <w:pPr>
              <w:pStyle w:val="TableContents"/>
              <w:bidi w:val="0"/>
              <w:spacing w:before="0" w:after="283"/>
              <w:jc w:val="left"/>
              <w:rPr/>
            </w:pPr>
            <w:r>
              <w:rPr/>
              <w:t>Option Exercise</w:t>
            </w:r>
          </w:p>
        </w:tc>
        <w:tc>
          <w:tcPr>
            <w:tcW w:w="1218" w:type="dxa"/>
            <w:tcBorders/>
            <w:vAlign w:val="center"/>
          </w:tcPr>
          <w:p>
            <w:pPr>
              <w:pStyle w:val="TableContents"/>
              <w:bidi w:val="0"/>
              <w:spacing w:before="0" w:after="283"/>
              <w:jc w:val="left"/>
              <w:rPr/>
            </w:pPr>
            <w:r>
              <w:rPr/>
              <w:t>Timothy Sullivan</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01/21/2024</w:t>
            </w:r>
          </w:p>
        </w:tc>
        <w:tc>
          <w:tcPr>
            <w:tcW w:w="1205" w:type="dxa"/>
            <w:tcBorders/>
            <w:vAlign w:val="center"/>
          </w:tcPr>
          <w:p>
            <w:pPr>
              <w:pStyle w:val="TableContents"/>
              <w:bidi w:val="0"/>
              <w:spacing w:before="0" w:after="283"/>
              <w:jc w:val="left"/>
              <w:rPr/>
            </w:pPr>
            <w:r>
              <w:rPr/>
              <w:t>1332</w:t>
            </w:r>
          </w:p>
        </w:tc>
        <w:tc>
          <w:tcPr>
            <w:tcW w:w="1078" w:type="dxa"/>
            <w:tcBorders/>
            <w:vAlign w:val="center"/>
          </w:tcPr>
          <w:p>
            <w:pPr>
              <w:pStyle w:val="TableContents"/>
              <w:bidi w:val="0"/>
              <w:spacing w:before="0" w:after="283"/>
              <w:jc w:val="left"/>
              <w:rPr/>
            </w:pPr>
            <w:r>
              <w:rPr/>
              <w:t>01/21/2024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92"/>
        <w:gridCol w:w="954"/>
        <w:gridCol w:w="1575"/>
        <w:gridCol w:w="1702"/>
      </w:tblGrid>
      <w:tr>
        <w:trPr/>
        <w:tc>
          <w:tcPr>
            <w:tcW w:w="2982"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Timothy Sullivan</w:t>
              <w:br/>
              <w:t>25 Glenridge Rd</w:t>
              <w:br/>
              <w:t>Dedham   MA   02026</w:t>
            </w:r>
          </w:p>
        </w:tc>
        <w:tc>
          <w:tcPr>
            <w:tcW w:w="2992"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09/08/2025</w:t>
            </w:r>
          </w:p>
        </w:tc>
        <w:tc>
          <w:tcPr>
            <w:tcW w:w="1575" w:type="dxa"/>
            <w:tcBorders/>
            <w:vAlign w:val="center"/>
          </w:tcPr>
          <w:p>
            <w:pPr>
              <w:pStyle w:val="TableContents"/>
              <w:bidi w:val="0"/>
              <w:spacing w:before="0" w:after="283"/>
              <w:jc w:val="left"/>
              <w:rPr/>
            </w:pPr>
            <w:r>
              <w:rPr/>
              <w:t>32729</w:t>
            </w:r>
          </w:p>
        </w:tc>
        <w:tc>
          <w:tcPr>
            <w:tcW w:w="1702" w:type="dxa"/>
            <w:tcBorders/>
            <w:vAlign w:val="center"/>
          </w:tcPr>
          <w:p>
            <w:pPr>
              <w:pStyle w:val="TableContents"/>
              <w:bidi w:val="0"/>
              <w:spacing w:before="0" w:after="283"/>
              <w:jc w:val="left"/>
              <w:rPr/>
            </w:pPr>
            <w:r>
              <w:rPr/>
              <w:t>911829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84"/>
        <w:gridCol w:w="8621"/>
      </w:tblGrid>
      <w:tr>
        <w:trPr/>
        <w:tc>
          <w:tcPr>
            <w:tcW w:w="1584" w:type="dxa"/>
            <w:tcBorders/>
            <w:vAlign w:val="center"/>
          </w:tcPr>
          <w:p>
            <w:pPr>
              <w:pStyle w:val="TableContents"/>
              <w:bidi w:val="0"/>
              <w:spacing w:before="0" w:after="283"/>
              <w:jc w:val="left"/>
              <w:rPr/>
            </w:pPr>
            <w:r>
              <w:rPr/>
              <w:t>Remarks</w:t>
            </w:r>
          </w:p>
        </w:tc>
        <w:tc>
          <w:tcPr>
            <w:tcW w:w="8621" w:type="dxa"/>
            <w:tcBorders/>
            <w:vAlign w:val="center"/>
          </w:tcPr>
          <w:p>
            <w:pPr>
              <w:pStyle w:val="TableContents"/>
              <w:bidi w:val="0"/>
              <w:spacing w:before="0" w:after="0"/>
              <w:jc w:val="left"/>
              <w:rPr/>
            </w:pPr>
            <w:r>
              <w:rPr/>
              <w:t xml:space="preserve">Selling Shareholder is Timothy E Sullivan Irrevocable Trust of 2023 DTD 03/30/2023. Grantor is Timothy Sullivan who is the CFO of Apellis Pharmaceuticals. </w:t>
            </w:r>
          </w:p>
        </w:tc>
      </w:tr>
      <w:tr>
        <w:trPr/>
        <w:tc>
          <w:tcPr>
            <w:tcW w:w="1584" w:type="dxa"/>
            <w:tcBorders/>
            <w:vAlign w:val="center"/>
          </w:tcPr>
          <w:p>
            <w:pPr>
              <w:pStyle w:val="TableContents"/>
              <w:bidi w:val="0"/>
              <w:spacing w:before="0" w:after="283"/>
              <w:jc w:val="left"/>
              <w:rPr/>
            </w:pPr>
            <w:r>
              <w:rPr/>
              <w:t>Date of Notice</w:t>
            </w:r>
          </w:p>
        </w:tc>
        <w:tc>
          <w:tcPr>
            <w:tcW w:w="8621" w:type="dxa"/>
            <w:tcBorders/>
            <w:vAlign w:val="center"/>
          </w:tcPr>
          <w:p>
            <w:pPr>
              <w:pStyle w:val="TableContents"/>
              <w:bidi w:val="0"/>
              <w:spacing w:before="0" w:after="0"/>
              <w:jc w:val="left"/>
              <w:rPr/>
            </w:pPr>
            <w:r>
              <w:rPr/>
              <w:t>09/08/2025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84" w:type="dxa"/>
            <w:tcBorders/>
            <w:vAlign w:val="center"/>
          </w:tcPr>
          <w:p>
            <w:pPr>
              <w:pStyle w:val="TableContents"/>
              <w:bidi w:val="0"/>
              <w:spacing w:before="0" w:after="283"/>
              <w:jc w:val="left"/>
              <w:rPr/>
            </w:pPr>
            <w:r>
              <w:rPr/>
              <w:t>Signature</w:t>
            </w:r>
          </w:p>
        </w:tc>
        <w:tc>
          <w:tcPr>
            <w:tcW w:w="8621" w:type="dxa"/>
            <w:tcBorders/>
            <w:vAlign w:val="center"/>
          </w:tcPr>
          <w:p>
            <w:pPr>
              <w:pStyle w:val="TableContents"/>
              <w:bidi w:val="0"/>
              <w:spacing w:before="0" w:after="0"/>
              <w:jc w:val="left"/>
              <w:rPr/>
            </w:pPr>
            <w:r>
              <w:rPr/>
              <w:t>/s/Mijo Suric, for UBS Financial Services Inc, as attorney-in-fact for Timothy E Sullivan Irrevocable Trust of 2023 DTD 03/30/2023</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3546</Characters>
  <CharactersWithSpaces>4142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