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Deschatelets Pascal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APELLIS 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stock option award granted on June 9, 2025, which will vest over a two-year period. Specifically, 50% of the options will vest on each of the one-year and two-year anniversaries of the grant date, contingent upon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Watson,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Pascal Deschatelets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772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2025-06-11T15:25:02Z</dcterms:created>
  <dcterms:modified xsi:type="dcterms:W3CDTF">2025-06-11T15:25:02Z</dcterms:modified>
</cp:coreProperties>
</file>