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Chopas James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APELLIS PHARMACEUTICALS,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FIFTH AVENUE, 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Apellis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APLS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VP/Chief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56.461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38,883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represents shares sold to cover tax withholding on the Restricted Stock Units released on 03/14/2024.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Watson, attorney-in-fact for James Chopas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36430" TargetMode="External"/><Relationship Id="rId4" Type="http://schemas.openxmlformats.org/officeDocument/2006/relationships/hyperlink" Target="http://www.sec.gov/cgi-bin/browse-edgar?action=getcompany&amp;CIK=000149242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3195</Characters>
  <CharactersWithSpaces>3714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